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44" w:rsidRDefault="007A7044">
      <w:pPr>
        <w:pStyle w:val="Default"/>
      </w:pPr>
    </w:p>
    <w:p w:rsidR="007A7044" w:rsidRPr="008B45BD" w:rsidRDefault="009617E6">
      <w:pPr>
        <w:pStyle w:val="Default"/>
        <w:jc w:val="center"/>
        <w:rPr>
          <w:b/>
          <w:bCs/>
          <w:sz w:val="30"/>
          <w:szCs w:val="30"/>
        </w:rPr>
      </w:pPr>
      <w:r w:rsidRPr="008B45BD">
        <w:rPr>
          <w:b/>
          <w:bCs/>
          <w:sz w:val="30"/>
          <w:szCs w:val="30"/>
        </w:rPr>
        <w:t>SECOND COIMBRA GROUP CONFERENCE ON PEACE AND CONFLICT STUDIES</w:t>
      </w:r>
    </w:p>
    <w:p w:rsidR="007A7044" w:rsidRPr="008B45BD" w:rsidRDefault="007A7044">
      <w:pPr>
        <w:pStyle w:val="Default"/>
        <w:jc w:val="center"/>
        <w:rPr>
          <w:sz w:val="30"/>
          <w:szCs w:val="30"/>
        </w:rPr>
      </w:pPr>
    </w:p>
    <w:p w:rsidR="007A7044" w:rsidRPr="008B45BD" w:rsidRDefault="009617E6">
      <w:pPr>
        <w:pStyle w:val="Default"/>
        <w:jc w:val="center"/>
        <w:rPr>
          <w:b/>
          <w:bCs/>
          <w:sz w:val="30"/>
          <w:szCs w:val="30"/>
        </w:rPr>
      </w:pPr>
      <w:r w:rsidRPr="008B45BD">
        <w:rPr>
          <w:b/>
          <w:bCs/>
          <w:sz w:val="30"/>
          <w:szCs w:val="30"/>
        </w:rPr>
        <w:t>UNIVERSITY OF GRANADA (SPAIN)</w:t>
      </w:r>
    </w:p>
    <w:p w:rsidR="007A7044" w:rsidRPr="008B45BD" w:rsidRDefault="007A7044">
      <w:pPr>
        <w:pStyle w:val="Default"/>
        <w:jc w:val="center"/>
        <w:rPr>
          <w:sz w:val="30"/>
          <w:szCs w:val="30"/>
        </w:rPr>
      </w:pPr>
    </w:p>
    <w:p w:rsidR="007A7044" w:rsidRPr="008B45BD" w:rsidRDefault="009617E6" w:rsidP="002A340F">
      <w:pPr>
        <w:pStyle w:val="Default"/>
        <w:jc w:val="center"/>
        <w:rPr>
          <w:b/>
          <w:bCs/>
          <w:sz w:val="30"/>
          <w:szCs w:val="30"/>
        </w:rPr>
      </w:pPr>
      <w:r w:rsidRPr="008B45BD">
        <w:rPr>
          <w:b/>
          <w:bCs/>
          <w:sz w:val="30"/>
          <w:szCs w:val="30"/>
        </w:rPr>
        <w:t>26TH-28TH OCTOBER 2022</w:t>
      </w:r>
    </w:p>
    <w:p w:rsidR="007A7044" w:rsidRDefault="007A7044" w:rsidP="002A340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7A7044" w:rsidRDefault="007A7044" w:rsidP="002A340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7A7044" w:rsidRPr="00F84696" w:rsidRDefault="009617E6" w:rsidP="002A340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F84696">
        <w:rPr>
          <w:rFonts w:ascii="Arial" w:hAnsi="Arial" w:cs="Arial"/>
          <w:b/>
          <w:bCs/>
          <w:sz w:val="22"/>
          <w:szCs w:val="22"/>
        </w:rPr>
        <w:t xml:space="preserve">Comité científico </w:t>
      </w:r>
      <w:r w:rsidR="00060C38" w:rsidRPr="00F84696">
        <w:rPr>
          <w:rFonts w:ascii="Arial" w:hAnsi="Arial" w:cs="Arial"/>
          <w:b/>
          <w:bCs/>
          <w:sz w:val="22"/>
          <w:szCs w:val="22"/>
        </w:rPr>
        <w:t xml:space="preserve"> y organizador / </w:t>
      </w:r>
      <w:proofErr w:type="spellStart"/>
      <w:r w:rsidR="00060C38" w:rsidRPr="00F84696">
        <w:rPr>
          <w:rFonts w:ascii="Arial" w:hAnsi="Arial" w:cs="Arial"/>
          <w:b/>
          <w:bCs/>
          <w:sz w:val="22"/>
          <w:szCs w:val="22"/>
        </w:rPr>
        <w:t>Scientific</w:t>
      </w:r>
      <w:proofErr w:type="spellEnd"/>
      <w:r w:rsidR="00060C38" w:rsidRPr="00F8469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60C38" w:rsidRPr="00F84696">
        <w:rPr>
          <w:rFonts w:ascii="Arial" w:hAnsi="Arial" w:cs="Arial"/>
          <w:b/>
          <w:bCs/>
          <w:sz w:val="22"/>
          <w:szCs w:val="22"/>
        </w:rPr>
        <w:t>Committee</w:t>
      </w:r>
      <w:proofErr w:type="spellEnd"/>
      <w:r w:rsidR="00060C38" w:rsidRPr="00F84696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="00060C38" w:rsidRPr="00F84696">
        <w:rPr>
          <w:rFonts w:ascii="Arial" w:hAnsi="Arial" w:cs="Arial"/>
          <w:b/>
          <w:bCs/>
          <w:sz w:val="22"/>
          <w:szCs w:val="22"/>
        </w:rPr>
        <w:t>Organization</w:t>
      </w:r>
      <w:proofErr w:type="spellEnd"/>
      <w:r w:rsidR="00060C38" w:rsidRPr="00F84696">
        <w:rPr>
          <w:rFonts w:ascii="Arial" w:hAnsi="Arial" w:cs="Arial"/>
          <w:b/>
          <w:bCs/>
          <w:sz w:val="22"/>
          <w:szCs w:val="22"/>
        </w:rPr>
        <w:t>:</w:t>
      </w:r>
    </w:p>
    <w:p w:rsidR="00F84696" w:rsidRPr="00F84696" w:rsidRDefault="00F84696" w:rsidP="002A340F">
      <w:pPr>
        <w:pStyle w:val="Default"/>
        <w:jc w:val="center"/>
        <w:rPr>
          <w:sz w:val="22"/>
          <w:szCs w:val="22"/>
        </w:rPr>
      </w:pPr>
    </w:p>
    <w:p w:rsidR="007A7044" w:rsidRPr="00F84696" w:rsidRDefault="00F84696" w:rsidP="002A340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84696">
        <w:rPr>
          <w:rFonts w:ascii="Arial" w:hAnsi="Arial" w:cs="Arial"/>
          <w:sz w:val="22"/>
          <w:szCs w:val="22"/>
        </w:rPr>
        <w:t>Vicerrectorado de Internacionalización y el Máster Interuniversitario en Cultura de Paz, Conflictos, Educación y Derechos Humanos, Universidad de Granada</w:t>
      </w:r>
    </w:p>
    <w:p w:rsidR="007A7044" w:rsidRDefault="007A7044">
      <w:pPr>
        <w:pStyle w:val="Default"/>
        <w:rPr>
          <w:rFonts w:ascii="Arial" w:hAnsi="Arial" w:cs="Arial"/>
          <w:sz w:val="20"/>
          <w:szCs w:val="20"/>
        </w:rPr>
      </w:pPr>
    </w:p>
    <w:p w:rsidR="007A7044" w:rsidRDefault="007A7044">
      <w:pPr>
        <w:pStyle w:val="Default"/>
        <w:rPr>
          <w:rFonts w:ascii="Arial" w:hAnsi="Arial" w:cs="Arial"/>
          <w:sz w:val="22"/>
          <w:szCs w:val="22"/>
        </w:rPr>
      </w:pPr>
    </w:p>
    <w:p w:rsidR="007A7044" w:rsidRPr="00F84696" w:rsidRDefault="007A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A7044" w:rsidRDefault="002A3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FICHA DE MATRÍCULA / ENROLLMENT SHEET</w:t>
      </w:r>
    </w:p>
    <w:p w:rsidR="002A340F" w:rsidRPr="00F84696" w:rsidRDefault="002A3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A340F" w:rsidRDefault="002A340F" w:rsidP="002A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060C38" w:rsidRDefault="002A340F" w:rsidP="002A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2A340F">
        <w:rPr>
          <w:rFonts w:ascii="Arial" w:hAnsi="Arial" w:cs="Arial"/>
          <w:bCs/>
          <w:color w:val="000000"/>
          <w:sz w:val="20"/>
          <w:szCs w:val="20"/>
        </w:rPr>
        <w:t>APELLIDOS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Y NOMBRES</w:t>
      </w:r>
      <w:r w:rsidRPr="002A34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/  </w:t>
      </w:r>
      <w:r>
        <w:rPr>
          <w:rFonts w:ascii="Arial" w:hAnsi="Arial" w:cs="Arial"/>
          <w:bCs/>
          <w:color w:val="000000"/>
          <w:sz w:val="20"/>
          <w:szCs w:val="20"/>
        </w:rPr>
        <w:t>SURNAMES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bCs/>
          <w:color w:val="000000"/>
          <w:sz w:val="20"/>
          <w:szCs w:val="20"/>
        </w:rPr>
        <w:t>NAMES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:rsidR="002A340F" w:rsidRDefault="002A340F" w:rsidP="002A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A340F" w:rsidRDefault="002A340F" w:rsidP="002A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DNI O PASAPORTE / ID CARD OR PASSPORT: </w:t>
      </w:r>
    </w:p>
    <w:p w:rsidR="002A340F" w:rsidRDefault="002A340F" w:rsidP="002A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A340F" w:rsidRDefault="002A340F" w:rsidP="002A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INSTITUCIÓN / INSTITUTION: </w:t>
      </w:r>
    </w:p>
    <w:p w:rsidR="00DE6F20" w:rsidRDefault="00DE6F20" w:rsidP="002A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A340F" w:rsidRDefault="002A340F" w:rsidP="002A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E-MAIL:  </w:t>
      </w:r>
    </w:p>
    <w:p w:rsidR="002A340F" w:rsidRPr="002A340F" w:rsidRDefault="002A340F" w:rsidP="002A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DE6F20" w:rsidRPr="008B45BD" w:rsidRDefault="00DE6F20" w:rsidP="00DE6F20">
      <w:pPr>
        <w:jc w:val="both"/>
        <w:rPr>
          <w:rFonts w:ascii="Arial" w:hAnsi="Arial" w:cs="Arial"/>
          <w:bCs/>
          <w:color w:val="000000"/>
        </w:rPr>
      </w:pPr>
      <w:r w:rsidRPr="008B45BD">
        <w:rPr>
          <w:rFonts w:ascii="Arial" w:hAnsi="Arial" w:cs="Arial"/>
          <w:b/>
          <w:bCs/>
          <w:color w:val="000000"/>
        </w:rPr>
        <w:t>Matrícula</w:t>
      </w:r>
      <w:r w:rsidR="008B45BD">
        <w:rPr>
          <w:rFonts w:ascii="Arial" w:hAnsi="Arial" w:cs="Arial"/>
          <w:b/>
          <w:bCs/>
          <w:color w:val="000000"/>
        </w:rPr>
        <w:t xml:space="preserve"> / </w:t>
      </w:r>
      <w:proofErr w:type="spellStart"/>
      <w:r w:rsidR="008B45BD">
        <w:rPr>
          <w:rFonts w:ascii="Arial" w:hAnsi="Arial" w:cs="Arial"/>
          <w:b/>
          <w:bCs/>
          <w:color w:val="000000"/>
        </w:rPr>
        <w:t>Inscription</w:t>
      </w:r>
      <w:proofErr w:type="spellEnd"/>
      <w:r w:rsidRPr="008B45BD">
        <w:rPr>
          <w:rFonts w:ascii="Arial" w:hAnsi="Arial" w:cs="Arial"/>
          <w:b/>
          <w:bCs/>
          <w:color w:val="000000"/>
        </w:rPr>
        <w:t xml:space="preserve">: </w:t>
      </w:r>
      <w:r w:rsidRPr="008B45BD">
        <w:rPr>
          <w:rFonts w:ascii="Arial" w:hAnsi="Arial" w:cs="Arial"/>
          <w:bCs/>
          <w:color w:val="000000"/>
        </w:rPr>
        <w:t>Gratuita hasta el</w:t>
      </w:r>
      <w:r w:rsidRPr="008B45BD">
        <w:rPr>
          <w:rFonts w:ascii="Arial" w:hAnsi="Arial" w:cs="Arial"/>
          <w:b/>
          <w:bCs/>
          <w:color w:val="000000"/>
        </w:rPr>
        <w:t xml:space="preserve"> </w:t>
      </w:r>
      <w:r w:rsidRPr="008B45BD">
        <w:rPr>
          <w:rFonts w:ascii="Arial" w:hAnsi="Arial" w:cs="Arial"/>
          <w:bCs/>
          <w:color w:val="000000"/>
        </w:rPr>
        <w:t>25 de octubre 13.00h</w:t>
      </w:r>
      <w:r w:rsidR="008B45BD" w:rsidRPr="008B45BD">
        <w:rPr>
          <w:rFonts w:ascii="Arial" w:hAnsi="Arial" w:cs="Arial"/>
          <w:bCs/>
          <w:color w:val="000000"/>
        </w:rPr>
        <w:t xml:space="preserve">. </w:t>
      </w:r>
      <w:r w:rsidR="008B45BD" w:rsidRPr="008B45BD">
        <w:rPr>
          <w:rFonts w:ascii="Arial" w:hAnsi="Arial" w:cs="Arial"/>
          <w:bCs/>
          <w:color w:val="000000"/>
        </w:rPr>
        <w:t>El evento es abierto, pero si se requiere certificado será necesario matricularse mediante e</w:t>
      </w:r>
      <w:r w:rsidR="008B45BD" w:rsidRPr="008B45BD">
        <w:rPr>
          <w:rFonts w:ascii="Arial" w:hAnsi="Arial" w:cs="Arial"/>
          <w:bCs/>
          <w:color w:val="000000"/>
        </w:rPr>
        <w:t>ste</w:t>
      </w:r>
      <w:r w:rsidR="008B45BD" w:rsidRPr="008B45BD">
        <w:rPr>
          <w:rFonts w:ascii="Arial" w:hAnsi="Arial" w:cs="Arial"/>
          <w:bCs/>
          <w:color w:val="000000"/>
        </w:rPr>
        <w:t xml:space="preserve"> formulario y asistir al menos al 70% de las sesiones</w:t>
      </w:r>
      <w:r w:rsidR="008B45BD" w:rsidRPr="008B45BD">
        <w:rPr>
          <w:rFonts w:ascii="Arial" w:hAnsi="Arial" w:cs="Arial"/>
          <w:bCs/>
          <w:color w:val="000000"/>
        </w:rPr>
        <w:t xml:space="preserve"> / Free </w:t>
      </w:r>
      <w:r w:rsidR="008B45BD" w:rsidRPr="008B45BD">
        <w:rPr>
          <w:rStyle w:val="y2iqfc"/>
          <w:rFonts w:ascii="Arial" w:hAnsi="Arial" w:cs="Arial"/>
          <w:color w:val="202124"/>
          <w:lang w:val="en"/>
        </w:rPr>
        <w:t>until October 25 at 1:00 p.m. The event is open, but if a certificate is required, it will be necessary to register using this form and attend at least 70% of the sessio</w:t>
      </w:r>
      <w:r w:rsidR="008B45BD" w:rsidRPr="008B45BD">
        <w:rPr>
          <w:rStyle w:val="y2iqfc"/>
          <w:rFonts w:ascii="Arial" w:hAnsi="Arial" w:cs="Arial"/>
          <w:color w:val="202124"/>
          <w:lang w:val="en"/>
        </w:rPr>
        <w:t>ns</w:t>
      </w:r>
    </w:p>
    <w:p w:rsidR="007A7044" w:rsidRDefault="00BB438D">
      <w:pPr>
        <w:ind w:left="709" w:hanging="709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Informes</w:t>
      </w:r>
      <w:r w:rsidR="008B45BD">
        <w:rPr>
          <w:rFonts w:ascii="Arial" w:hAnsi="Arial" w:cs="Arial"/>
          <w:b/>
          <w:bCs/>
          <w:color w:val="000000"/>
          <w:sz w:val="23"/>
          <w:szCs w:val="23"/>
        </w:rPr>
        <w:t xml:space="preserve"> / </w:t>
      </w:r>
      <w:proofErr w:type="spellStart"/>
      <w:r w:rsidR="008B45BD">
        <w:rPr>
          <w:rFonts w:ascii="Arial" w:hAnsi="Arial" w:cs="Arial"/>
          <w:b/>
          <w:bCs/>
          <w:color w:val="000000"/>
          <w:sz w:val="23"/>
          <w:szCs w:val="23"/>
        </w:rPr>
        <w:t>Information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:</w:t>
      </w:r>
      <w:r w:rsidRPr="00BB438D">
        <w:rPr>
          <w:rFonts w:ascii="Arial" w:hAnsi="Arial" w:cs="Arial"/>
          <w:bCs/>
          <w:color w:val="000000"/>
          <w:sz w:val="23"/>
          <w:szCs w:val="23"/>
        </w:rPr>
        <w:t xml:space="preserve"> masterculturapaz@ugr.es</w:t>
      </w:r>
    </w:p>
    <w:p w:rsidR="007A7044" w:rsidRDefault="00A46219" w:rsidP="00DE6F20">
      <w:pPr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3"/>
          <w:szCs w:val="23"/>
        </w:rPr>
        <w:t>Lugar de celebración</w:t>
      </w:r>
      <w:r w:rsidR="008B45BD">
        <w:rPr>
          <w:rFonts w:asciiTheme="minorBidi" w:hAnsiTheme="minorBidi"/>
          <w:b/>
          <w:bCs/>
          <w:sz w:val="23"/>
          <w:szCs w:val="23"/>
        </w:rPr>
        <w:t xml:space="preserve"> / Place of </w:t>
      </w:r>
      <w:proofErr w:type="spellStart"/>
      <w:r w:rsidR="008B45BD">
        <w:rPr>
          <w:rFonts w:asciiTheme="minorBidi" w:hAnsiTheme="minorBidi"/>
          <w:b/>
          <w:bCs/>
          <w:sz w:val="23"/>
          <w:szCs w:val="23"/>
        </w:rPr>
        <w:t>celebration</w:t>
      </w:r>
      <w:proofErr w:type="spellEnd"/>
      <w:r>
        <w:rPr>
          <w:rFonts w:asciiTheme="minorBidi" w:hAnsiTheme="minorBidi"/>
          <w:b/>
          <w:bCs/>
          <w:sz w:val="23"/>
          <w:szCs w:val="23"/>
        </w:rPr>
        <w:t xml:space="preserve">: </w:t>
      </w:r>
      <w:r w:rsidR="009617E6" w:rsidRPr="00A46219">
        <w:rPr>
          <w:rFonts w:asciiTheme="minorBidi" w:hAnsiTheme="minorBidi"/>
          <w:bCs/>
          <w:sz w:val="23"/>
          <w:szCs w:val="23"/>
        </w:rPr>
        <w:t xml:space="preserve">Todas las sesiones se celebrarán en el Centro de Documentación Científica (C/ Rector López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Argüeta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, S/N CP 18071, Granada), en el Salón de Actos Francisco A. Muñoz (días 26 y 27 de octubre, planta principal) y en el Aula Jiménez de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Asúa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 (28 de octubre, primera planta) //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Sessions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will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 be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held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 at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Scientific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Documentary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 Center (Rector López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Argüeta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St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, Postal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Code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 18071, Granada),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Auditorium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 Francisco A. Muñoz (26th and 27th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October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,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Main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Floor</w:t>
      </w:r>
      <w:proofErr w:type="spellEnd"/>
      <w:r w:rsidR="009617E6" w:rsidRPr="00A46219">
        <w:rPr>
          <w:rFonts w:asciiTheme="minorBidi" w:hAnsiTheme="minorBidi"/>
          <w:bCs/>
          <w:sz w:val="23"/>
          <w:szCs w:val="23"/>
        </w:rPr>
        <w:t xml:space="preserve">) and Jiménez de </w:t>
      </w:r>
      <w:proofErr w:type="spellStart"/>
      <w:r w:rsidR="009617E6" w:rsidRPr="00A46219">
        <w:rPr>
          <w:rFonts w:asciiTheme="minorBidi" w:hAnsiTheme="minorBidi"/>
          <w:bCs/>
          <w:sz w:val="23"/>
          <w:szCs w:val="23"/>
        </w:rPr>
        <w:t>A</w:t>
      </w:r>
      <w:r w:rsidR="00DE6F20">
        <w:rPr>
          <w:rFonts w:asciiTheme="minorBidi" w:hAnsiTheme="minorBidi"/>
          <w:bCs/>
          <w:sz w:val="23"/>
          <w:szCs w:val="23"/>
        </w:rPr>
        <w:t>súa</w:t>
      </w:r>
      <w:proofErr w:type="spellEnd"/>
      <w:r w:rsidR="00DE6F20">
        <w:rPr>
          <w:rFonts w:asciiTheme="minorBidi" w:hAnsiTheme="minorBidi"/>
          <w:bCs/>
          <w:sz w:val="23"/>
          <w:szCs w:val="23"/>
        </w:rPr>
        <w:t xml:space="preserve"> (28th </w:t>
      </w:r>
      <w:proofErr w:type="spellStart"/>
      <w:r w:rsidR="00DE6F20">
        <w:rPr>
          <w:rFonts w:asciiTheme="minorBidi" w:hAnsiTheme="minorBidi"/>
          <w:bCs/>
          <w:sz w:val="23"/>
          <w:szCs w:val="23"/>
        </w:rPr>
        <w:t>October</w:t>
      </w:r>
      <w:proofErr w:type="spellEnd"/>
      <w:r w:rsidR="00DE6F20">
        <w:rPr>
          <w:rFonts w:asciiTheme="minorBidi" w:hAnsiTheme="minorBidi"/>
          <w:bCs/>
          <w:sz w:val="23"/>
          <w:szCs w:val="23"/>
        </w:rPr>
        <w:t xml:space="preserve">, </w:t>
      </w:r>
      <w:proofErr w:type="spellStart"/>
      <w:r w:rsidR="00DE6F20">
        <w:rPr>
          <w:rFonts w:asciiTheme="minorBidi" w:hAnsiTheme="minorBidi"/>
          <w:bCs/>
          <w:sz w:val="23"/>
          <w:szCs w:val="23"/>
        </w:rPr>
        <w:t>First</w:t>
      </w:r>
      <w:proofErr w:type="spellEnd"/>
      <w:r w:rsidR="00DE6F20">
        <w:rPr>
          <w:rFonts w:asciiTheme="minorBidi" w:hAnsiTheme="minorBidi"/>
          <w:bCs/>
          <w:sz w:val="23"/>
          <w:szCs w:val="23"/>
        </w:rPr>
        <w:t xml:space="preserve"> </w:t>
      </w:r>
      <w:proofErr w:type="spellStart"/>
      <w:r w:rsidR="00DE6F20">
        <w:rPr>
          <w:rFonts w:asciiTheme="minorBidi" w:hAnsiTheme="minorBidi"/>
          <w:bCs/>
          <w:sz w:val="23"/>
          <w:szCs w:val="23"/>
        </w:rPr>
        <w:t>Floor</w:t>
      </w:r>
      <w:proofErr w:type="spellEnd"/>
      <w:r w:rsidR="00DE6F20">
        <w:rPr>
          <w:rFonts w:asciiTheme="minorBidi" w:hAnsiTheme="minorBidi"/>
          <w:bCs/>
          <w:sz w:val="23"/>
          <w:szCs w:val="23"/>
        </w:rPr>
        <w:t>).</w:t>
      </w:r>
      <w:r w:rsidR="008B45BD">
        <w:rPr>
          <w:rFonts w:asciiTheme="minorBidi" w:hAnsiTheme="minorBidi"/>
          <w:bCs/>
          <w:sz w:val="23"/>
          <w:szCs w:val="23"/>
        </w:rPr>
        <w:t xml:space="preserve"> </w:t>
      </w:r>
    </w:p>
    <w:sectPr w:rsidR="007A70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EB" w:rsidRDefault="007F66EB">
      <w:pPr>
        <w:spacing w:line="240" w:lineRule="auto"/>
      </w:pPr>
      <w:r>
        <w:separator/>
      </w:r>
    </w:p>
  </w:endnote>
  <w:endnote w:type="continuationSeparator" w:id="0">
    <w:p w:rsidR="007F66EB" w:rsidRDefault="007F6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4E" w:rsidRDefault="00DE56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44" w:rsidRDefault="009617E6">
    <w:pPr>
      <w:tabs>
        <w:tab w:val="left" w:pos="1125"/>
      </w:tabs>
      <w:ind w:left="-993" w:right="-567"/>
      <w:rPr>
        <w:lang w:val="en-US"/>
      </w:rPr>
    </w:pPr>
    <w:r>
      <w:rPr>
        <w:lang w:val="en-US"/>
      </w:rPr>
      <w:t xml:space="preserve">  </w:t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426315" cy="435290"/>
          <wp:effectExtent l="0" t="0" r="0" b="3175"/>
          <wp:docPr id="13" name="Image 1" descr="Education Background clipart - Education, Circle, transparent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" descr="Education Background clipart - Education, Circle, transparent clip 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170" cy="4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541020" cy="542290"/>
          <wp:effectExtent l="0" t="0" r="0" b="0"/>
          <wp:docPr id="2" name="Image 5" descr="C:\Users\sanja\Desktop\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" descr="C:\Users\sanja\Desktop\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880" cy="549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lt-LT" w:eastAsia="zh-CN"/>
      </w:rPr>
      <w:t xml:space="preserve">    </w:t>
    </w:r>
    <w:r>
      <w:rPr>
        <w:lang w:val="en-US"/>
      </w:rPr>
      <w:t xml:space="preserve"> </w:t>
    </w:r>
    <w:r>
      <w:rPr>
        <w:noProof/>
        <w:lang w:eastAsia="es-ES"/>
      </w:rPr>
      <w:drawing>
        <wp:inline distT="0" distB="0" distL="0" distR="0">
          <wp:extent cx="843494" cy="468607"/>
          <wp:effectExtent l="0" t="0" r="0" b="8255"/>
          <wp:docPr id="15" name="Image 7" descr="National University of Ireland, Galway (NUI Galway) Logo Vector - (.SVG +  .PNG) - Tukuz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7" descr="National University of Ireland, Galway (NUI Galway) Logo Vector - (.SVG +  .PNG) - Tukuz.C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724" cy="48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590715" cy="393810"/>
          <wp:effectExtent l="0" t="0" r="0" b="0"/>
          <wp:docPr id="17" name="Image 13" descr="University of Groningen (The Netherlands) | E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3" descr="University of Groningen (The Netherlands) | ESCAP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39" cy="408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lt-LT" w:eastAsia="zh-CN"/>
      </w:rPr>
      <w:t xml:space="preserve">  </w:t>
    </w:r>
    <w:r>
      <w:rPr>
        <w:noProof/>
        <w:lang w:eastAsia="es-ES"/>
      </w:rPr>
      <w:drawing>
        <wp:inline distT="0" distB="0" distL="0" distR="0">
          <wp:extent cx="517709" cy="517709"/>
          <wp:effectExtent l="0" t="0" r="0" b="0"/>
          <wp:docPr id="6" name="Image 18" descr="https://www.coimbra-group.eu/wp-content/uploads/LogoUG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8" descr="https://www.coimbra-group.eu/wp-content/uploads/LogoUGRA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588" cy="525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lt-LT" w:eastAsia="zh-CN"/>
      </w:rPr>
      <w:t xml:space="preserve">    </w:t>
    </w:r>
    <w:r>
      <w:rPr>
        <w:lang w:val="en-US"/>
      </w:rPr>
      <w:t xml:space="preserve"> </w:t>
    </w:r>
    <w:r>
      <w:rPr>
        <w:lang w:val="lt-LT" w:eastAsia="zh-CN"/>
      </w:rPr>
      <w:t xml:space="preserve">  </w:t>
    </w:r>
    <w:r>
      <w:rPr>
        <w:noProof/>
        <w:lang w:eastAsia="es-ES"/>
      </w:rPr>
      <w:drawing>
        <wp:inline distT="0" distB="0" distL="0" distR="0">
          <wp:extent cx="521783" cy="521783"/>
          <wp:effectExtent l="0" t="0" r="0" b="0"/>
          <wp:docPr id="18" name="Image 16" descr="Friedrich Schiller University Jena | Smart Water Magaz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6" descr="Friedrich Schiller University Jena | Smart Water Magazin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920" cy="52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lt-LT" w:eastAsia="zh-CN"/>
      </w:rPr>
      <w:t xml:space="preserve"> </w:t>
    </w:r>
    <w:r>
      <w:rPr>
        <w:lang w:val="en-US"/>
      </w:rPr>
      <w:t xml:space="preserve">   </w:t>
    </w:r>
    <w:r>
      <w:rPr>
        <w:lang w:val="lt-LT" w:eastAsia="zh-CN"/>
      </w:rPr>
      <w:t xml:space="preserve">  </w:t>
    </w:r>
    <w:r>
      <w:rPr>
        <w:lang w:val="en-US"/>
      </w:rPr>
      <w:t xml:space="preserve"> </w:t>
    </w:r>
    <w:r>
      <w:rPr>
        <w:noProof/>
        <w:lang w:eastAsia="es-ES"/>
      </w:rPr>
      <w:drawing>
        <wp:inline distT="0" distB="0" distL="0" distR="0">
          <wp:extent cx="553410" cy="369402"/>
          <wp:effectExtent l="0" t="0" r="0" b="0"/>
          <wp:docPr id="7" name="Image 21" descr="https://www.coimbra-group.eu/wp-content/uploads/U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21" descr="https://www.coimbra-group.eu/wp-content/uploads/UP-logo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12" cy="378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</w:t>
    </w:r>
    <w:r>
      <w:rPr>
        <w:noProof/>
        <w:lang w:eastAsia="es-ES"/>
      </w:rPr>
      <w:drawing>
        <wp:inline distT="0" distB="0" distL="0" distR="0">
          <wp:extent cx="523270" cy="523270"/>
          <wp:effectExtent l="0" t="0" r="0" b="0"/>
          <wp:docPr id="19" name="Image 19" descr="Vilnius University (@VU_LT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Vilnius University (@VU_LT) | Twitter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533818" cy="5338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</w:t>
    </w:r>
    <w:r w:rsidR="00DE564E">
      <w:rPr>
        <w:noProof/>
        <w:lang w:eastAsia="es-ES"/>
      </w:rPr>
      <w:drawing>
        <wp:inline distT="0" distB="0" distL="0" distR="0" wp14:anchorId="764B83E5" wp14:editId="4A0FD8CF">
          <wp:extent cx="502640" cy="374920"/>
          <wp:effectExtent l="0" t="0" r="0" b="6350"/>
          <wp:docPr id="1536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5" name="Imagen 2"/>
                  <pic:cNvPicPr>
                    <a:picLocks noChangeAspect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58409" cy="416518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</w:t>
    </w:r>
  </w:p>
  <w:p w:rsidR="007A7044" w:rsidRDefault="007A7044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4E" w:rsidRDefault="00DE56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EB" w:rsidRDefault="007F66EB">
      <w:pPr>
        <w:spacing w:after="0"/>
      </w:pPr>
      <w:r>
        <w:separator/>
      </w:r>
    </w:p>
  </w:footnote>
  <w:footnote w:type="continuationSeparator" w:id="0">
    <w:p w:rsidR="007F66EB" w:rsidRDefault="007F66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4E" w:rsidRDefault="00DE56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44" w:rsidRDefault="009617E6">
    <w:pPr>
      <w:pStyle w:val="Encabezado"/>
    </w:pPr>
    <w:r>
      <w:rPr>
        <w:noProof/>
        <w:lang w:eastAsia="es-ES"/>
      </w:rPr>
      <w:drawing>
        <wp:inline distT="0" distB="0" distL="0" distR="0">
          <wp:extent cx="1152525" cy="1036320"/>
          <wp:effectExtent l="19050" t="0" r="9525" b="0"/>
          <wp:docPr id="3" name="Image 2" descr="Coimbra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Coimbra Gro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1036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es-ES"/>
      </w:rPr>
      <w:drawing>
        <wp:inline distT="0" distB="0" distL="0" distR="0">
          <wp:extent cx="952500" cy="952500"/>
          <wp:effectExtent l="0" t="0" r="0" b="0"/>
          <wp:docPr id="1" name="Image 18" descr="https://www.coimbra-group.eu/wp-content/uploads/LogoUG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8" descr="https://www.coimbra-group.eu/wp-content/uploads/LogoUGR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s-ES"/>
      </w:rPr>
      <w:drawing>
        <wp:inline distT="0" distB="0" distL="0" distR="0">
          <wp:extent cx="1286510" cy="548640"/>
          <wp:effectExtent l="0" t="0" r="8890" b="381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5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lang w:val="lt-LT" w:eastAsia="zh-CN"/>
      </w:rPr>
      <w:t xml:space="preserve">      </w:t>
    </w:r>
    <w:r>
      <w:rPr>
        <w:rFonts w:ascii="Calibri" w:eastAsia="Calibri" w:hAnsi="Calibri" w:cs="Times New Roman"/>
        <w:noProof/>
        <w:lang w:eastAsia="es-ES"/>
      </w:rPr>
      <w:drawing>
        <wp:inline distT="0" distB="0" distL="0" distR="0">
          <wp:extent cx="1429385" cy="481965"/>
          <wp:effectExtent l="0" t="0" r="0" b="0"/>
          <wp:docPr id="12" name="Image 3" descr="Résultat de recherche d'images pour &quot;logo E+KA107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3" descr="Résultat de recherche d'images pour &quot;logo E+KA107&quot;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070" cy="493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4E" w:rsidRDefault="00DE56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55"/>
    <w:rsid w:val="0001459C"/>
    <w:rsid w:val="00037E20"/>
    <w:rsid w:val="000413CB"/>
    <w:rsid w:val="00060C38"/>
    <w:rsid w:val="00061D8E"/>
    <w:rsid w:val="0009428E"/>
    <w:rsid w:val="000A2BCF"/>
    <w:rsid w:val="000A764E"/>
    <w:rsid w:val="000B7B77"/>
    <w:rsid w:val="000C3DF5"/>
    <w:rsid w:val="001044A7"/>
    <w:rsid w:val="001067A8"/>
    <w:rsid w:val="001172D9"/>
    <w:rsid w:val="0012111B"/>
    <w:rsid w:val="00133AD2"/>
    <w:rsid w:val="00134DD6"/>
    <w:rsid w:val="0016167A"/>
    <w:rsid w:val="0017418C"/>
    <w:rsid w:val="001770A9"/>
    <w:rsid w:val="001B3365"/>
    <w:rsid w:val="001D20A0"/>
    <w:rsid w:val="001D59AD"/>
    <w:rsid w:val="00220E0F"/>
    <w:rsid w:val="00222785"/>
    <w:rsid w:val="00266188"/>
    <w:rsid w:val="002A1565"/>
    <w:rsid w:val="002A340F"/>
    <w:rsid w:val="002D608C"/>
    <w:rsid w:val="00300C2E"/>
    <w:rsid w:val="003219F1"/>
    <w:rsid w:val="0032566F"/>
    <w:rsid w:val="00327CBA"/>
    <w:rsid w:val="0033454F"/>
    <w:rsid w:val="003475E1"/>
    <w:rsid w:val="00373D55"/>
    <w:rsid w:val="00374D4F"/>
    <w:rsid w:val="003C6806"/>
    <w:rsid w:val="003D1E3D"/>
    <w:rsid w:val="003D53E5"/>
    <w:rsid w:val="003E087D"/>
    <w:rsid w:val="003E08E3"/>
    <w:rsid w:val="003F1AFA"/>
    <w:rsid w:val="00415B7E"/>
    <w:rsid w:val="00433BE7"/>
    <w:rsid w:val="004718A4"/>
    <w:rsid w:val="00474538"/>
    <w:rsid w:val="00475CA5"/>
    <w:rsid w:val="0048596F"/>
    <w:rsid w:val="004A3B08"/>
    <w:rsid w:val="004C01F5"/>
    <w:rsid w:val="00514EC9"/>
    <w:rsid w:val="00553FDF"/>
    <w:rsid w:val="005C02FF"/>
    <w:rsid w:val="005E3C61"/>
    <w:rsid w:val="005F7AA0"/>
    <w:rsid w:val="00602A88"/>
    <w:rsid w:val="00620A3B"/>
    <w:rsid w:val="00626D3F"/>
    <w:rsid w:val="0065398E"/>
    <w:rsid w:val="006613A0"/>
    <w:rsid w:val="0066389B"/>
    <w:rsid w:val="0067143B"/>
    <w:rsid w:val="00685E92"/>
    <w:rsid w:val="006C08CA"/>
    <w:rsid w:val="006C090C"/>
    <w:rsid w:val="006E436C"/>
    <w:rsid w:val="006F29CA"/>
    <w:rsid w:val="00723A06"/>
    <w:rsid w:val="00735997"/>
    <w:rsid w:val="00765552"/>
    <w:rsid w:val="00797527"/>
    <w:rsid w:val="007A3014"/>
    <w:rsid w:val="007A7044"/>
    <w:rsid w:val="007E36AB"/>
    <w:rsid w:val="007E5DF0"/>
    <w:rsid w:val="007F601F"/>
    <w:rsid w:val="007F66EB"/>
    <w:rsid w:val="008047D1"/>
    <w:rsid w:val="00830B0E"/>
    <w:rsid w:val="008643E4"/>
    <w:rsid w:val="008A0751"/>
    <w:rsid w:val="008B45BD"/>
    <w:rsid w:val="008C09D2"/>
    <w:rsid w:val="008D2B12"/>
    <w:rsid w:val="008E064E"/>
    <w:rsid w:val="00900132"/>
    <w:rsid w:val="0092121C"/>
    <w:rsid w:val="00932E9C"/>
    <w:rsid w:val="009617E6"/>
    <w:rsid w:val="00986D7C"/>
    <w:rsid w:val="00987A51"/>
    <w:rsid w:val="009B3DB6"/>
    <w:rsid w:val="009D2F16"/>
    <w:rsid w:val="009E3C33"/>
    <w:rsid w:val="00A25A64"/>
    <w:rsid w:val="00A30697"/>
    <w:rsid w:val="00A352E5"/>
    <w:rsid w:val="00A46219"/>
    <w:rsid w:val="00A97666"/>
    <w:rsid w:val="00AD20CC"/>
    <w:rsid w:val="00AE5916"/>
    <w:rsid w:val="00B00CBE"/>
    <w:rsid w:val="00B20239"/>
    <w:rsid w:val="00B33B6F"/>
    <w:rsid w:val="00B34239"/>
    <w:rsid w:val="00B63D1A"/>
    <w:rsid w:val="00BA3261"/>
    <w:rsid w:val="00BB10EE"/>
    <w:rsid w:val="00BB438D"/>
    <w:rsid w:val="00C03314"/>
    <w:rsid w:val="00C0385A"/>
    <w:rsid w:val="00C04974"/>
    <w:rsid w:val="00C17E7D"/>
    <w:rsid w:val="00C221EF"/>
    <w:rsid w:val="00C33D8D"/>
    <w:rsid w:val="00C41C25"/>
    <w:rsid w:val="00C6407F"/>
    <w:rsid w:val="00C81664"/>
    <w:rsid w:val="00C94008"/>
    <w:rsid w:val="00C963D7"/>
    <w:rsid w:val="00CD62B3"/>
    <w:rsid w:val="00CD692A"/>
    <w:rsid w:val="00D363D5"/>
    <w:rsid w:val="00D7645D"/>
    <w:rsid w:val="00DA2470"/>
    <w:rsid w:val="00DB0E0D"/>
    <w:rsid w:val="00DB5908"/>
    <w:rsid w:val="00DE564E"/>
    <w:rsid w:val="00DE6F20"/>
    <w:rsid w:val="00E021AA"/>
    <w:rsid w:val="00E04E85"/>
    <w:rsid w:val="00E55933"/>
    <w:rsid w:val="00E60CCF"/>
    <w:rsid w:val="00E61189"/>
    <w:rsid w:val="00E66ED5"/>
    <w:rsid w:val="00E703AE"/>
    <w:rsid w:val="00E779D9"/>
    <w:rsid w:val="00E92755"/>
    <w:rsid w:val="00ED45C0"/>
    <w:rsid w:val="00EE501F"/>
    <w:rsid w:val="00EF54B8"/>
    <w:rsid w:val="00F337BF"/>
    <w:rsid w:val="00F84696"/>
    <w:rsid w:val="00F8796B"/>
    <w:rsid w:val="00F96E77"/>
    <w:rsid w:val="00F97C8D"/>
    <w:rsid w:val="00FA50F1"/>
    <w:rsid w:val="00FC22E1"/>
    <w:rsid w:val="00FE2756"/>
    <w:rsid w:val="00FF23AC"/>
    <w:rsid w:val="00FF4A97"/>
    <w:rsid w:val="3073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D1D70-B56C-436A-8F64-78604AFA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 w:uiPriority="62" w:qFormat="1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Cuadrculaclara-nfasis5">
    <w:name w:val="Light Grid Accent 5"/>
    <w:basedOn w:val="Tablanormal"/>
    <w:uiPriority w:val="62"/>
    <w:qFormat/>
    <w:tblPr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7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72D9"/>
    <w:rPr>
      <w:rFonts w:ascii="Courier New" w:eastAsia="Times New Roman" w:hAnsi="Courier New" w:cs="Courier New"/>
    </w:rPr>
  </w:style>
  <w:style w:type="character" w:customStyle="1" w:styleId="y2iqfc">
    <w:name w:val="y2iqfc"/>
    <w:basedOn w:val="Fuentedeprrafopredeter"/>
    <w:rsid w:val="0011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7.png"/><Relationship Id="rId7" Type="http://schemas.openxmlformats.org/officeDocument/2006/relationships/image" Target="media/image10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9.jpeg"/><Relationship Id="rId5" Type="http://schemas.openxmlformats.org/officeDocument/2006/relationships/image" Target="media/image2.png"/><Relationship Id="rId4" Type="http://schemas.openxmlformats.org/officeDocument/2006/relationships/image" Target="media/image8.png"/><Relationship Id="rId9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Boskovic</dc:creator>
  <cp:lastModifiedBy>Cuenta Microsoft</cp:lastModifiedBy>
  <cp:revision>11</cp:revision>
  <cp:lastPrinted>2022-10-09T12:10:00Z</cp:lastPrinted>
  <dcterms:created xsi:type="dcterms:W3CDTF">2022-10-17T16:43:00Z</dcterms:created>
  <dcterms:modified xsi:type="dcterms:W3CDTF">2022-10-20T17:09:00Z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9FFAAD687CDD474297C6DDF65C80135D</vt:lpwstr>
  </property>
</Properties>
</file>